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26" w:rsidRPr="006A2BB1" w:rsidRDefault="00B96DA0">
      <w:pPr>
        <w:pStyle w:val="defaultStyle"/>
        <w:jc w:val="center"/>
        <w:rPr>
          <w:b/>
        </w:rPr>
      </w:pPr>
      <w:r w:rsidRPr="006A2BB1">
        <w:rPr>
          <w:b/>
        </w:rPr>
        <w:t xml:space="preserve"> Муниципальное автономное общеобразовательное учреждение муниципального образования город Краснодар средняя общеобразовательная школа №99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2041"/>
        <w:gridCol w:w="3062"/>
      </w:tblGrid>
      <w:tr w:rsidR="00BD492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>
            <w:pPr>
              <w:pStyle w:val="defaultStyle"/>
            </w:pPr>
          </w:p>
        </w:tc>
      </w:tr>
      <w:tr w:rsidR="00BD492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96DA0" w:rsidP="006A2BB1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BD492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96DA0" w:rsidP="006A2BB1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BD492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96DA0" w:rsidP="006A2BB1">
            <w:pPr>
              <w:pStyle w:val="defaultStyle"/>
              <w:spacing w:line="240" w:lineRule="auto"/>
              <w:jc w:val="center"/>
            </w:pPr>
            <w:r>
              <w:t>(должность руководителя)</w:t>
            </w:r>
          </w:p>
        </w:tc>
      </w:tr>
      <w:tr w:rsidR="00BD492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>
            <w:pPr>
              <w:pStyle w:val="defaultStyle"/>
              <w:spacing w:line="240" w:lineRule="auto"/>
              <w:jc w:val="left"/>
            </w:pPr>
          </w:p>
        </w:tc>
      </w:tr>
      <w:tr w:rsidR="00BD492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96DA0" w:rsidP="006A2BB1">
            <w:pPr>
              <w:pStyle w:val="defaultStyle"/>
              <w:spacing w:line="240" w:lineRule="auto"/>
              <w:jc w:val="center"/>
            </w:pPr>
            <w:r>
              <w:t xml:space="preserve"> Н.Б.Гаврилюк </w:t>
            </w:r>
          </w:p>
        </w:tc>
      </w:tr>
      <w:tr w:rsidR="00BD492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96DA0" w:rsidP="006A2BB1">
            <w:pPr>
              <w:pStyle w:val="defaultStyle"/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96DA0" w:rsidP="006A2BB1">
            <w:pPr>
              <w:pStyle w:val="defaultStyle"/>
              <w:spacing w:line="240" w:lineRule="auto"/>
              <w:jc w:val="center"/>
            </w:pPr>
            <w:r>
              <w:t>(Ф. И. О.)</w:t>
            </w:r>
          </w:p>
        </w:tc>
      </w:tr>
      <w:tr w:rsidR="00BD492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BD4926" w:rsidRDefault="006A2BB1" w:rsidP="006A2BB1">
            <w:pPr>
              <w:pStyle w:val="defaultStyle"/>
              <w:spacing w:line="240" w:lineRule="auto"/>
              <w:jc w:val="center"/>
            </w:pPr>
            <w:r>
              <w:t xml:space="preserve"> «___»                               </w:t>
            </w:r>
            <w:r w:rsidR="00B96DA0">
              <w:t xml:space="preserve"> 2018 </w:t>
            </w:r>
          </w:p>
        </w:tc>
      </w:tr>
      <w:tr w:rsidR="00BD492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96DA0" w:rsidP="006A2BB1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BD492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BD4926" w:rsidRDefault="00BD4926" w:rsidP="006A2BB1">
            <w:pPr>
              <w:pStyle w:val="defaultStyle"/>
              <w:spacing w:line="240" w:lineRule="auto"/>
            </w:pPr>
          </w:p>
        </w:tc>
      </w:tr>
    </w:tbl>
    <w:p w:rsidR="00BD4926" w:rsidRDefault="00B96DA0" w:rsidP="006A2BB1">
      <w:pPr>
        <w:pStyle w:val="Heading1KD"/>
        <w:spacing w:line="240" w:lineRule="auto"/>
      </w:pPr>
      <w:r>
        <w:t xml:space="preserve">Должностная инструкция учителя физики </w:t>
      </w:r>
    </w:p>
    <w:p w:rsidR="00BD4926" w:rsidRDefault="00B96DA0" w:rsidP="006A2BB1">
      <w:pPr>
        <w:pStyle w:val="Heading2KD"/>
        <w:spacing w:line="240" w:lineRule="auto"/>
      </w:pPr>
      <w:r>
        <w:t>1. Общие положения</w:t>
      </w:r>
    </w:p>
    <w:p w:rsidR="00BD4926" w:rsidRDefault="00B96DA0" w:rsidP="006A2BB1">
      <w:pPr>
        <w:pStyle w:val="defaultStyle"/>
        <w:numPr>
          <w:ilvl w:val="0"/>
          <w:numId w:val="10"/>
        </w:numPr>
        <w:spacing w:line="240" w:lineRule="auto"/>
      </w:pPr>
      <w:r>
        <w:t>Должность учителя физики (далее – учитель) относится к категории педагогических работников.</w:t>
      </w:r>
    </w:p>
    <w:p w:rsidR="00BD4926" w:rsidRDefault="00B96DA0" w:rsidP="006A2BB1">
      <w:pPr>
        <w:pStyle w:val="defaultStyle"/>
        <w:numPr>
          <w:ilvl w:val="0"/>
          <w:numId w:val="10"/>
        </w:numPr>
        <w:spacing w:line="240" w:lineRule="auto"/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BD4926" w:rsidRDefault="00B96DA0" w:rsidP="006A2BB1">
      <w:pPr>
        <w:pStyle w:val="defaultStyle"/>
        <w:numPr>
          <w:ilvl w:val="0"/>
          <w:numId w:val="10"/>
        </w:numPr>
        <w:spacing w:line="240" w:lineRule="auto"/>
      </w:pPr>
      <w:r>
        <w:t>На должность учителя не может быть назначено лицо:</w:t>
      </w:r>
    </w:p>
    <w:p w:rsidR="00BD4926" w:rsidRDefault="00B96DA0" w:rsidP="006A2BB1">
      <w:pPr>
        <w:pStyle w:val="defaultStyle"/>
        <w:spacing w:line="240" w:lineRule="auto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BD4926" w:rsidRDefault="00B96DA0" w:rsidP="006A2BB1">
      <w:pPr>
        <w:pStyle w:val="defaultStyle"/>
        <w:spacing w:line="240" w:lineRule="auto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BD4926" w:rsidRDefault="00B96DA0" w:rsidP="006A2BB1">
      <w:pPr>
        <w:pStyle w:val="defaultStyle"/>
        <w:spacing w:line="240" w:lineRule="auto"/>
      </w:pPr>
      <w:r>
        <w:t>– признанное недееспособным в установленном законом порядке;</w:t>
      </w:r>
    </w:p>
    <w:p w:rsidR="00BD4926" w:rsidRDefault="00B96DA0" w:rsidP="006A2BB1">
      <w:pPr>
        <w:pStyle w:val="defaultStyle"/>
        <w:spacing w:line="240" w:lineRule="auto"/>
      </w:pPr>
      <w:r>
        <w:t xml:space="preserve">– имеющее заболевание, предусмотренное установленным перечнем. </w:t>
      </w:r>
    </w:p>
    <w:p w:rsidR="00BD4926" w:rsidRDefault="00B96DA0" w:rsidP="006A2BB1">
      <w:pPr>
        <w:pStyle w:val="defaultStyle"/>
        <w:numPr>
          <w:ilvl w:val="0"/>
          <w:numId w:val="10"/>
        </w:numPr>
        <w:spacing w:line="240" w:lineRule="auto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BD4926" w:rsidRDefault="00B96DA0" w:rsidP="006A2BB1">
      <w:pPr>
        <w:pStyle w:val="Heading2KD"/>
        <w:spacing w:line="240" w:lineRule="auto"/>
      </w:pPr>
      <w:r>
        <w:t>2. Должностные обязанности</w:t>
      </w:r>
    </w:p>
    <w:p w:rsidR="00BD4926" w:rsidRDefault="00B96DA0" w:rsidP="006A2BB1">
      <w:pPr>
        <w:pStyle w:val="defaultStyle"/>
        <w:numPr>
          <w:ilvl w:val="0"/>
          <w:numId w:val="11"/>
        </w:numPr>
        <w:spacing w:line="240" w:lineRule="auto"/>
      </w:pPr>
      <w:r>
        <w:t>Учитель обязан: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соблюдать правила внутреннего трудового распорядка.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соблюдать трудовую дисциплину.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>выполнять установленные нормы труда.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соблюдать правовые, нравственные и этические нормы, следовать требованиям профессиональной этики.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уважать честь, достоинство и репутацию обучающихся и других участников образовательных отношений.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систематически повышать свой профессиональный уровень.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соблюдать правовые, нравственные и этические нормы, требования профессиональной этики.</w:t>
      </w:r>
    </w:p>
    <w:p w:rsidR="00BD4926" w:rsidRDefault="00B96DA0" w:rsidP="006A2BB1">
      <w:pPr>
        <w:pStyle w:val="defaultStyle"/>
        <w:numPr>
          <w:ilvl w:val="0"/>
          <w:numId w:val="11"/>
        </w:numPr>
        <w:spacing w:line="240" w:lineRule="auto"/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D4926" w:rsidRDefault="00B96DA0" w:rsidP="006A2BB1">
      <w:pPr>
        <w:pStyle w:val="defaultStyle"/>
        <w:numPr>
          <w:ilvl w:val="2"/>
          <w:numId w:val="11"/>
        </w:numPr>
        <w:spacing w:line="240" w:lineRule="auto"/>
      </w:pPr>
      <w:r>
        <w:t>При реализации образовательной программы по физике учитель обеспечивает достижение требований к следующим предметным результатам обучающихся:</w:t>
      </w:r>
    </w:p>
    <w:p w:rsidR="00BD4926" w:rsidRDefault="00B96DA0" w:rsidP="006A2BB1">
      <w:pPr>
        <w:pStyle w:val="defaultStyle"/>
        <w:spacing w:line="240" w:lineRule="auto"/>
      </w:pPr>
      <w:r>
        <w:t>а)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BD4926" w:rsidRDefault="00B96DA0" w:rsidP="006A2BB1">
      <w:pPr>
        <w:pStyle w:val="defaultStyle"/>
        <w:spacing w:line="240" w:lineRule="auto"/>
      </w:pPr>
      <w:r>
        <w:t xml:space="preserve">б)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</w:t>
      </w:r>
    </w:p>
    <w:p w:rsidR="00BD4926" w:rsidRDefault="00B96DA0" w:rsidP="006A2BB1">
      <w:pPr>
        <w:pStyle w:val="defaultStyle"/>
        <w:spacing w:line="240" w:lineRule="auto"/>
      </w:pPr>
      <w:r>
        <w:t>г) овладение понятийным аппаратом и символическим языком физики;</w:t>
      </w:r>
    </w:p>
    <w:p w:rsidR="00BD4926" w:rsidRDefault="00B96DA0" w:rsidP="006A2BB1">
      <w:pPr>
        <w:pStyle w:val="defaultStyle"/>
        <w:spacing w:line="240" w:lineRule="auto"/>
      </w:pPr>
      <w:r>
        <w:t>д)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D4926" w:rsidRDefault="00B96DA0" w:rsidP="006A2BB1">
      <w:pPr>
        <w:pStyle w:val="defaultStyle"/>
        <w:spacing w:line="240" w:lineRule="auto"/>
      </w:pPr>
      <w:r>
        <w:t>е)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D4926" w:rsidRDefault="00B96DA0" w:rsidP="006A2BB1">
      <w:pPr>
        <w:pStyle w:val="defaultStyle"/>
        <w:spacing w:line="240" w:lineRule="auto"/>
      </w:pPr>
      <w:r>
        <w:t>ж) осознание необходимости применения достижений физики и технологий для рационального природопользования;</w:t>
      </w:r>
    </w:p>
    <w:p w:rsidR="00BD4926" w:rsidRDefault="00B96DA0" w:rsidP="006A2BB1">
      <w:pPr>
        <w:pStyle w:val="defaultStyle"/>
        <w:spacing w:line="240" w:lineRule="auto"/>
      </w:pPr>
      <w:r>
        <w:t>з)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BD4926" w:rsidRDefault="00B96DA0" w:rsidP="006A2BB1">
      <w:pPr>
        <w:pStyle w:val="defaultStyle"/>
        <w:spacing w:line="240" w:lineRule="auto"/>
      </w:pPr>
      <w:r>
        <w:lastRenderedPageBreak/>
        <w:t>и)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D4926" w:rsidRDefault="00B96DA0" w:rsidP="006A2BB1">
      <w:pPr>
        <w:pStyle w:val="defaultStyle"/>
        <w:spacing w:line="240" w:lineRule="auto"/>
      </w:pPr>
      <w:r>
        <w:t>к)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BD4926" w:rsidRDefault="00B96DA0" w:rsidP="006A2BB1">
      <w:pPr>
        <w:pStyle w:val="defaultStyle"/>
        <w:numPr>
          <w:ilvl w:val="0"/>
          <w:numId w:val="11"/>
        </w:numPr>
        <w:spacing w:line="240" w:lineRule="auto"/>
      </w:pPr>
      <w:r>
        <w:t>В рамках выполнения другой педагогической работы учитель обязан: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участвовать в разработке рабочих программ предметов, курсов, дисциплин (модулей);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изучать индивидуальные способности, интересы и склонности обучающихся;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вести журнал и дневники обучающихся в электронной (либо в бумажной форме);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BD4926" w:rsidRDefault="00B96DA0" w:rsidP="006A2BB1">
      <w:pPr>
        <w:pStyle w:val="defaultStyle"/>
        <w:numPr>
          <w:ilvl w:val="1"/>
          <w:numId w:val="11"/>
        </w:numPr>
        <w:spacing w:line="240" w:lineRule="auto"/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BD4926" w:rsidRDefault="00B96DA0" w:rsidP="006A2BB1">
      <w:pPr>
        <w:pStyle w:val="Heading2KD"/>
        <w:spacing w:line="240" w:lineRule="auto"/>
      </w:pPr>
      <w:r>
        <w:t>3. Права</w:t>
      </w:r>
    </w:p>
    <w:p w:rsidR="00BD4926" w:rsidRDefault="00B96DA0" w:rsidP="006A2BB1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на: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предоставление ему работы, обусловленной трудовым договором;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защиту своих трудовых прав, свобод и законных интересов всеми не запрещенными законом способами;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обязательное социальное страхование в случаях, предусмотренных федеральными законами.</w:t>
      </w:r>
    </w:p>
    <w:p w:rsidR="00BD4926" w:rsidRDefault="00B96DA0" w:rsidP="006A2BB1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полную информацию о его персональных данных и обработке этих данных;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определение своих представителей для защиты своих персональных данных;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дополнение собственной точкой зрения персональных данных оценочного характера;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BD4926" w:rsidRDefault="00B96DA0" w:rsidP="006A2BB1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BD4926" w:rsidRDefault="00B96DA0" w:rsidP="006A2BB1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BD4926" w:rsidRDefault="00B96DA0" w:rsidP="006A2BB1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обучение безопасным методам и приемам труда за счет средств работодателя;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</w:t>
      </w:r>
      <w:r>
        <w:lastRenderedPageBreak/>
        <w:t>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BD4926" w:rsidRDefault="00B96DA0" w:rsidP="006A2BB1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BD4926" w:rsidRDefault="00B96DA0" w:rsidP="006A2BB1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BD4926" w:rsidRDefault="00B96DA0" w:rsidP="006A2BB1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забастовку в порядке, предусмотренном законодательством.</w:t>
      </w:r>
    </w:p>
    <w:p w:rsidR="00BD4926" w:rsidRDefault="00B96DA0" w:rsidP="006A2BB1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на: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свободу выражения своего мнения, свободу от вмешательства в профессиональную деятельность;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участие в разработке образовательных программ и их компонентов;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обращение в комиссию по урегулированию споров между участниками образовательных отношений;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BD4926" w:rsidRDefault="00B96DA0" w:rsidP="006A2BB1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на: 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BD4926" w:rsidRDefault="00B96DA0" w:rsidP="006A2BB1">
      <w:pPr>
        <w:pStyle w:val="defaultStyle"/>
        <w:numPr>
          <w:ilvl w:val="1"/>
          <w:numId w:val="12"/>
        </w:numPr>
        <w:spacing w:line="240" w:lineRule="auto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BD4926" w:rsidRDefault="00B96DA0" w:rsidP="006A2BB1">
      <w:pPr>
        <w:pStyle w:val="Heading2KD"/>
        <w:spacing w:line="240" w:lineRule="auto"/>
      </w:pPr>
      <w:r>
        <w:t>4. Ответственность</w:t>
      </w:r>
    </w:p>
    <w:p w:rsidR="00BD4926" w:rsidRDefault="00B96DA0" w:rsidP="006A2BB1">
      <w:pPr>
        <w:pStyle w:val="defaultStyle"/>
        <w:spacing w:line="240" w:lineRule="auto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BD4926" w:rsidRDefault="00B96DA0" w:rsidP="006A2BB1">
      <w:pPr>
        <w:pStyle w:val="defaultStyle"/>
        <w:numPr>
          <w:ilvl w:val="0"/>
          <w:numId w:val="13"/>
        </w:numPr>
        <w:spacing w:line="240" w:lineRule="auto"/>
      </w:pPr>
      <w:r>
        <w:t xml:space="preserve">дисциплинарной; </w:t>
      </w:r>
    </w:p>
    <w:p w:rsidR="00BD4926" w:rsidRDefault="00B96DA0" w:rsidP="006A2BB1">
      <w:pPr>
        <w:pStyle w:val="defaultStyle"/>
        <w:numPr>
          <w:ilvl w:val="0"/>
          <w:numId w:val="13"/>
        </w:numPr>
        <w:spacing w:line="240" w:lineRule="auto"/>
      </w:pPr>
      <w:r>
        <w:t xml:space="preserve">материальной; </w:t>
      </w:r>
    </w:p>
    <w:p w:rsidR="00BD4926" w:rsidRDefault="00B96DA0" w:rsidP="006A2BB1">
      <w:pPr>
        <w:pStyle w:val="defaultStyle"/>
        <w:numPr>
          <w:ilvl w:val="0"/>
          <w:numId w:val="13"/>
        </w:numPr>
        <w:spacing w:line="240" w:lineRule="auto"/>
      </w:pPr>
      <w:r>
        <w:t xml:space="preserve">административной; </w:t>
      </w:r>
    </w:p>
    <w:p w:rsidR="00BD4926" w:rsidRDefault="00B96DA0" w:rsidP="006A2BB1">
      <w:pPr>
        <w:pStyle w:val="defaultStyle"/>
        <w:numPr>
          <w:ilvl w:val="0"/>
          <w:numId w:val="13"/>
        </w:numPr>
        <w:spacing w:line="240" w:lineRule="auto"/>
      </w:pPr>
      <w:r>
        <w:t xml:space="preserve">гражданско-правовой; </w:t>
      </w:r>
    </w:p>
    <w:p w:rsidR="00BD4926" w:rsidRDefault="00B96DA0" w:rsidP="006A2BB1">
      <w:pPr>
        <w:pStyle w:val="defaultStyle"/>
        <w:numPr>
          <w:ilvl w:val="0"/>
          <w:numId w:val="13"/>
        </w:numPr>
        <w:spacing w:line="240" w:lineRule="auto"/>
      </w:pPr>
      <w:r>
        <w:t xml:space="preserve">уголовной. </w:t>
      </w:r>
    </w:p>
    <w:p w:rsidR="00BD4926" w:rsidRDefault="00B96DA0" w:rsidP="006A2BB1">
      <w:pPr>
        <w:pStyle w:val="defaultStyle"/>
        <w:spacing w:line="240" w:lineRule="auto"/>
        <w:jc w:val="center"/>
      </w:pPr>
      <w:bookmarkStart w:id="0" w:name="_GoBack"/>
      <w:bookmarkEnd w:id="0"/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BD4926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96DA0" w:rsidP="006A2BB1">
            <w:pPr>
              <w:pStyle w:val="defaultStyle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96DA0" w:rsidP="006A2BB1">
            <w:pPr>
              <w:pStyle w:val="defaultStyle"/>
              <w:spacing w:line="240" w:lineRule="auto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96DA0" w:rsidP="006A2BB1">
            <w:pPr>
              <w:pStyle w:val="defaultStyle"/>
              <w:spacing w:line="240" w:lineRule="auto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96DA0" w:rsidP="006A2BB1">
            <w:pPr>
              <w:pStyle w:val="defaultStyle"/>
              <w:spacing w:line="240" w:lineRule="auto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96DA0" w:rsidP="006A2BB1">
            <w:pPr>
              <w:pStyle w:val="defaultStyle"/>
              <w:spacing w:line="240" w:lineRule="auto"/>
              <w:jc w:val="center"/>
            </w:pPr>
            <w:r>
              <w:t>Примечание</w:t>
            </w:r>
          </w:p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  <w:tr w:rsidR="00BD492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D4926" w:rsidRDefault="00BD4926" w:rsidP="006A2BB1"/>
        </w:tc>
      </w:tr>
    </w:tbl>
    <w:p w:rsidR="00B96DA0" w:rsidRDefault="00B96DA0" w:rsidP="006A2BB1">
      <w:pPr>
        <w:spacing w:line="240" w:lineRule="auto"/>
      </w:pPr>
    </w:p>
    <w:sectPr w:rsidR="00B96DA0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E5" w:rsidRDefault="003D44E5" w:rsidP="006E0FDA">
      <w:pPr>
        <w:spacing w:after="0" w:line="240" w:lineRule="auto"/>
      </w:pPr>
      <w:r>
        <w:separator/>
      </w:r>
    </w:p>
  </w:endnote>
  <w:endnote w:type="continuationSeparator" w:id="0">
    <w:p w:rsidR="003D44E5" w:rsidRDefault="003D44E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E5" w:rsidRDefault="003D44E5" w:rsidP="006E0FDA">
      <w:pPr>
        <w:spacing w:after="0" w:line="240" w:lineRule="auto"/>
      </w:pPr>
      <w:r>
        <w:separator/>
      </w:r>
    </w:p>
  </w:footnote>
  <w:footnote w:type="continuationSeparator" w:id="0">
    <w:p w:rsidR="003D44E5" w:rsidRDefault="003D44E5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6" w:rsidRDefault="00B96DA0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6A2BB1" w:rsidRPr="006A2BB1">
      <w:rPr>
        <w:noProof/>
        <w:sz w:val="28"/>
        <w:szCs w:val="28"/>
      </w:rPr>
      <w:t>9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4F" w:rsidRDefault="00B96DA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06E6"/>
    <w:multiLevelType w:val="hybridMultilevel"/>
    <w:tmpl w:val="B2B66FEA"/>
    <w:lvl w:ilvl="0" w:tplc="977639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6B17DB1"/>
    <w:multiLevelType w:val="multilevel"/>
    <w:tmpl w:val="7A601472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F571ED6"/>
    <w:multiLevelType w:val="hybridMultilevel"/>
    <w:tmpl w:val="53F07BB6"/>
    <w:lvl w:ilvl="0" w:tplc="62073322">
      <w:start w:val="1"/>
      <w:numFmt w:val="decimal"/>
      <w:lvlText w:val="%1."/>
      <w:lvlJc w:val="left"/>
      <w:pPr>
        <w:ind w:left="720" w:hanging="360"/>
      </w:pPr>
    </w:lvl>
    <w:lvl w:ilvl="1" w:tplc="62073322" w:tentative="1">
      <w:start w:val="1"/>
      <w:numFmt w:val="lowerLetter"/>
      <w:lvlText w:val="%2."/>
      <w:lvlJc w:val="left"/>
      <w:pPr>
        <w:ind w:left="1440" w:hanging="360"/>
      </w:pPr>
    </w:lvl>
    <w:lvl w:ilvl="2" w:tplc="62073322" w:tentative="1">
      <w:start w:val="1"/>
      <w:numFmt w:val="lowerRoman"/>
      <w:lvlText w:val="%3."/>
      <w:lvlJc w:val="right"/>
      <w:pPr>
        <w:ind w:left="2160" w:hanging="180"/>
      </w:pPr>
    </w:lvl>
    <w:lvl w:ilvl="3" w:tplc="62073322" w:tentative="1">
      <w:start w:val="1"/>
      <w:numFmt w:val="decimal"/>
      <w:lvlText w:val="%4."/>
      <w:lvlJc w:val="left"/>
      <w:pPr>
        <w:ind w:left="2880" w:hanging="360"/>
      </w:pPr>
    </w:lvl>
    <w:lvl w:ilvl="4" w:tplc="62073322" w:tentative="1">
      <w:start w:val="1"/>
      <w:numFmt w:val="lowerLetter"/>
      <w:lvlText w:val="%5."/>
      <w:lvlJc w:val="left"/>
      <w:pPr>
        <w:ind w:left="3600" w:hanging="360"/>
      </w:pPr>
    </w:lvl>
    <w:lvl w:ilvl="5" w:tplc="62073322" w:tentative="1">
      <w:start w:val="1"/>
      <w:numFmt w:val="lowerRoman"/>
      <w:lvlText w:val="%6."/>
      <w:lvlJc w:val="right"/>
      <w:pPr>
        <w:ind w:left="4320" w:hanging="180"/>
      </w:pPr>
    </w:lvl>
    <w:lvl w:ilvl="6" w:tplc="62073322" w:tentative="1">
      <w:start w:val="1"/>
      <w:numFmt w:val="decimal"/>
      <w:lvlText w:val="%7."/>
      <w:lvlJc w:val="left"/>
      <w:pPr>
        <w:ind w:left="5040" w:hanging="360"/>
      </w:pPr>
    </w:lvl>
    <w:lvl w:ilvl="7" w:tplc="62073322" w:tentative="1">
      <w:start w:val="1"/>
      <w:numFmt w:val="lowerLetter"/>
      <w:lvlText w:val="%8."/>
      <w:lvlJc w:val="left"/>
      <w:pPr>
        <w:ind w:left="5760" w:hanging="360"/>
      </w:pPr>
    </w:lvl>
    <w:lvl w:ilvl="8" w:tplc="62073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3092526"/>
    <w:multiLevelType w:val="multilevel"/>
    <w:tmpl w:val="D39EF3CC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1">
    <w:nsid w:val="73A964A0"/>
    <w:multiLevelType w:val="multilevel"/>
    <w:tmpl w:val="94EA6C2C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>
    <w:nsid w:val="794E747A"/>
    <w:multiLevelType w:val="multilevel"/>
    <w:tmpl w:val="3020843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8454F"/>
    <w:rsid w:val="00361FF4"/>
    <w:rsid w:val="003B5299"/>
    <w:rsid w:val="003D44E5"/>
    <w:rsid w:val="00493A0C"/>
    <w:rsid w:val="004D6B48"/>
    <w:rsid w:val="00531A4E"/>
    <w:rsid w:val="00535F5A"/>
    <w:rsid w:val="00555F58"/>
    <w:rsid w:val="006A2BB1"/>
    <w:rsid w:val="006E6663"/>
    <w:rsid w:val="008B3AC2"/>
    <w:rsid w:val="008F680D"/>
    <w:rsid w:val="00AC197E"/>
    <w:rsid w:val="00B21D59"/>
    <w:rsid w:val="00B96DA0"/>
    <w:rsid w:val="00BD419F"/>
    <w:rsid w:val="00BD4926"/>
    <w:rsid w:val="00DF064E"/>
    <w:rsid w:val="00FB45FF"/>
    <w:rsid w:val="00F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E732C-BEAF-45A0-8999-B3B3FDB5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A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8C0E-F811-445A-8725-46CE9B88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3010</Words>
  <Characters>17160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user124</cp:lastModifiedBy>
  <cp:revision>4</cp:revision>
  <cp:lastPrinted>2018-12-04T16:08:00Z</cp:lastPrinted>
  <dcterms:created xsi:type="dcterms:W3CDTF">2018-10-15T14:37:00Z</dcterms:created>
  <dcterms:modified xsi:type="dcterms:W3CDTF">2018-12-04T16:11:00Z</dcterms:modified>
</cp:coreProperties>
</file>